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000000"/>
          <w:spacing w:val="23"/>
          <w:sz w:val="36"/>
          <w:szCs w:val="36"/>
          <w:shd w:val="clear" w:color="auto" w:fill="FEFEFE"/>
        </w:rPr>
      </w:pPr>
      <w:r>
        <w:rPr>
          <w:rFonts w:hint="eastAsia" w:ascii="黑体" w:hAnsi="黑体" w:eastAsia="黑体"/>
          <w:b/>
          <w:bCs/>
          <w:color w:val="000000"/>
          <w:spacing w:val="23"/>
          <w:sz w:val="36"/>
          <w:szCs w:val="36"/>
          <w:shd w:val="clear" w:color="auto" w:fill="FEFEFE"/>
        </w:rPr>
        <w:t>呼吸内镜限制类诊疗技术培训班招生</w:t>
      </w:r>
      <w:r>
        <w:rPr>
          <w:rFonts w:hint="eastAsia" w:ascii="黑体" w:hAnsi="黑体" w:eastAsia="黑体"/>
          <w:b/>
          <w:bCs/>
          <w:color w:val="000000"/>
          <w:spacing w:val="23"/>
          <w:sz w:val="36"/>
          <w:szCs w:val="36"/>
          <w:shd w:val="clear" w:color="auto" w:fill="FEFEFE"/>
          <w:lang w:val="en-US" w:eastAsia="zh-CN"/>
        </w:rPr>
        <w:t>计划</w:t>
      </w:r>
      <w:r>
        <w:rPr>
          <w:rFonts w:hint="eastAsia" w:ascii="黑体" w:hAnsi="黑体" w:eastAsia="黑体"/>
          <w:b/>
          <w:bCs/>
          <w:color w:val="000000"/>
          <w:spacing w:val="23"/>
          <w:sz w:val="36"/>
          <w:szCs w:val="36"/>
          <w:shd w:val="clear" w:color="auto" w:fill="FEFEFE"/>
        </w:rPr>
        <w:t>简章</w:t>
      </w:r>
    </w:p>
    <w:p>
      <w:pPr>
        <w:jc w:val="center"/>
        <w:rPr>
          <w:rFonts w:hint="eastAsia" w:ascii="黑体" w:hAnsi="黑体" w:eastAsia="黑体"/>
          <w:b/>
          <w:bCs/>
          <w:color w:val="000000"/>
          <w:spacing w:val="23"/>
          <w:sz w:val="36"/>
          <w:szCs w:val="36"/>
          <w:shd w:val="clear" w:color="auto" w:fill="FEFEFE"/>
        </w:rPr>
      </w:pPr>
      <w:r>
        <w:drawing>
          <wp:inline distT="0" distB="0" distL="114300" distR="114300">
            <wp:extent cx="5264785" cy="1670685"/>
            <wp:effectExtent l="0" t="0" r="5715" b="571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264785" cy="1670685"/>
                    </a:xfrm>
                    <a:prstGeom prst="rect">
                      <a:avLst/>
                    </a:prstGeom>
                    <a:noFill/>
                    <a:ln>
                      <a:noFill/>
                    </a:ln>
                  </pic:spPr>
                </pic:pic>
              </a:graphicData>
            </a:graphic>
          </wp:inline>
        </w:drawing>
      </w:r>
    </w:p>
    <w:p>
      <w:pPr>
        <w:jc w:val="center"/>
        <w:rPr>
          <w:rFonts w:ascii="黑体" w:hAnsi="黑体" w:eastAsia="黑体"/>
          <w:b/>
          <w:bCs/>
          <w:color w:val="000000"/>
          <w:spacing w:val="23"/>
          <w:sz w:val="36"/>
          <w:szCs w:val="36"/>
          <w:shd w:val="clear" w:color="auto" w:fill="FEFEFE"/>
        </w:rPr>
      </w:pPr>
    </w:p>
    <w:p>
      <w:pPr>
        <w:spacing w:line="360" w:lineRule="auto"/>
        <w:ind w:firstLine="612" w:firstLineChars="200"/>
        <w:rPr>
          <w:rFonts w:hint="eastAsia" w:ascii="黑体" w:hAnsi="黑体" w:eastAsia="黑体"/>
          <w:color w:val="000000"/>
          <w:spacing w:val="23"/>
          <w:sz w:val="26"/>
          <w:szCs w:val="26"/>
          <w:shd w:val="clear" w:color="auto" w:fill="FEFEFE"/>
        </w:rPr>
      </w:pPr>
      <w:r>
        <w:rPr>
          <w:rFonts w:hint="eastAsia" w:ascii="黑体" w:hAnsi="黑体" w:eastAsia="黑体"/>
          <w:color w:val="000000"/>
          <w:spacing w:val="23"/>
          <w:sz w:val="26"/>
          <w:szCs w:val="26"/>
          <w:shd w:val="clear" w:color="auto" w:fill="FEFEFE"/>
        </w:rPr>
        <w:t>为加强限制类医疗技术临床应用的规范化管理与人才队伍建设，提高我院支气管纤维镜专业技术，强化呼吸内镜专业技术类人才的建设。根据云南省医疗服务质量评估中心《医疗技术临床应用管理办法》</w:t>
      </w:r>
      <w:r>
        <w:rPr>
          <w:rFonts w:ascii="黑体" w:hAnsi="黑体" w:eastAsia="黑体"/>
          <w:color w:val="000000"/>
          <w:spacing w:val="23"/>
          <w:sz w:val="26"/>
          <w:szCs w:val="26"/>
          <w:shd w:val="clear" w:color="auto" w:fill="FEFEFE"/>
        </w:rPr>
        <w:t>（中华人民共和国国家卫生健康委员会令第1号）</w:t>
      </w:r>
      <w:r>
        <w:rPr>
          <w:rFonts w:hint="eastAsia" w:ascii="黑体" w:hAnsi="黑体" w:eastAsia="黑体"/>
          <w:color w:val="000000"/>
          <w:spacing w:val="23"/>
          <w:sz w:val="26"/>
          <w:szCs w:val="26"/>
          <w:shd w:val="clear" w:color="auto" w:fill="FEFEFE"/>
        </w:rPr>
        <w:t>、《关于2021年度医疗技术临床应用管理工作的通知》的要求，呼吸内镜诊疗中心现招收呼吸内镜限制类医疗技术培训学员。</w:t>
      </w:r>
    </w:p>
    <w:p>
      <w:pPr>
        <w:numPr>
          <w:ilvl w:val="0"/>
          <w:numId w:val="1"/>
        </w:numPr>
        <w:spacing w:line="360" w:lineRule="auto"/>
        <w:rPr>
          <w:rStyle w:val="8"/>
          <w:rFonts w:ascii="黑体" w:hAnsi="黑体" w:eastAsia="黑体"/>
          <w:color w:val="000000"/>
          <w:spacing w:val="23"/>
          <w:sz w:val="28"/>
          <w:szCs w:val="28"/>
        </w:rPr>
      </w:pPr>
      <w:r>
        <w:rPr>
          <w:rStyle w:val="8"/>
          <w:rFonts w:hint="eastAsia" w:ascii="黑体" w:hAnsi="黑体" w:eastAsia="黑体"/>
          <w:color w:val="000000"/>
          <w:spacing w:val="23"/>
          <w:sz w:val="28"/>
          <w:szCs w:val="28"/>
        </w:rPr>
        <w:t>招生计划表</w:t>
      </w:r>
    </w:p>
    <w:tbl>
      <w:tblPr>
        <w:tblStyle w:val="10"/>
        <w:tblpPr w:leftFromText="180" w:rightFromText="180" w:vertAnchor="text" w:horzAnchor="margin" w:tblpXSpec="center" w:tblpY="134"/>
        <w:tblW w:w="10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1627"/>
        <w:gridCol w:w="1627"/>
        <w:gridCol w:w="910"/>
        <w:gridCol w:w="174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14" w:type="dxa"/>
            <w:vAlign w:val="center"/>
          </w:tcPr>
          <w:p>
            <w:pPr>
              <w:ind w:firstLine="1760" w:firstLineChars="800"/>
              <w:rPr>
                <w:rFonts w:ascii="宋体" w:hAnsi="宋体" w:eastAsia="宋体" w:cs="宋体"/>
                <w:color w:val="000000"/>
                <w:kern w:val="0"/>
                <w:sz w:val="22"/>
                <w:szCs w:val="22"/>
              </w:rPr>
            </w:pPr>
            <w:r>
              <w:rPr>
                <w:rFonts w:hint="eastAsia" w:ascii="宋体" w:hAnsi="宋体" w:eastAsia="宋体" w:cs="宋体"/>
                <w:color w:val="000000"/>
                <w:kern w:val="0"/>
                <w:sz w:val="22"/>
                <w:szCs w:val="22"/>
              </w:rPr>
              <w:t>技术名称</w:t>
            </w:r>
          </w:p>
        </w:tc>
        <w:tc>
          <w:tcPr>
            <w:tcW w:w="1627" w:type="dxa"/>
          </w:tcPr>
          <w:p>
            <w:pPr>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培训科室</w:t>
            </w:r>
          </w:p>
        </w:tc>
        <w:tc>
          <w:tcPr>
            <w:tcW w:w="1627"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培训时间</w:t>
            </w:r>
          </w:p>
        </w:tc>
        <w:tc>
          <w:tcPr>
            <w:tcW w:w="910"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招生人数</w:t>
            </w:r>
          </w:p>
        </w:tc>
        <w:tc>
          <w:tcPr>
            <w:tcW w:w="1746"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负责人及</w:t>
            </w:r>
          </w:p>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816"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培训</w:t>
            </w:r>
          </w:p>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814"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呼吸内镜诊疗技术培训班（三级）</w:t>
            </w:r>
          </w:p>
        </w:tc>
        <w:tc>
          <w:tcPr>
            <w:tcW w:w="1627" w:type="dxa"/>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呼吸医学与危重症二病区</w:t>
            </w:r>
          </w:p>
        </w:tc>
        <w:tc>
          <w:tcPr>
            <w:tcW w:w="1627"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0</w:t>
            </w:r>
            <w:r>
              <w:rPr>
                <w:rFonts w:hint="eastAsia" w:ascii="宋体" w:hAnsi="宋体" w:eastAsia="宋体" w:cs="宋体"/>
                <w:color w:val="000000"/>
                <w:kern w:val="0"/>
                <w:sz w:val="22"/>
                <w:szCs w:val="22"/>
                <w:lang w:eastAsia="zh-CN"/>
              </w:rPr>
              <w:t>3</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01</w:t>
            </w:r>
            <w:r>
              <w:rPr>
                <w:rFonts w:hint="eastAsia" w:ascii="宋体" w:hAnsi="宋体" w:eastAsia="宋体" w:cs="宋体"/>
                <w:color w:val="000000"/>
                <w:kern w:val="0"/>
                <w:sz w:val="22"/>
                <w:szCs w:val="22"/>
              </w:rPr>
              <w:t>-</w:t>
            </w:r>
          </w:p>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07.31</w:t>
            </w:r>
          </w:p>
        </w:tc>
        <w:tc>
          <w:tcPr>
            <w:tcW w:w="910" w:type="dxa"/>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746"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李苒</w:t>
            </w:r>
          </w:p>
          <w:p>
            <w:pPr>
              <w:jc w:val="center"/>
              <w:rPr>
                <w:rFonts w:ascii="宋体" w:hAnsi="宋体" w:eastAsia="宋体" w:cs="宋体"/>
                <w:color w:val="000000"/>
                <w:kern w:val="0"/>
                <w:sz w:val="22"/>
                <w:szCs w:val="22"/>
              </w:rPr>
            </w:pPr>
            <w:r>
              <w:rPr>
                <w:rFonts w:ascii="宋体" w:hAnsi="宋体" w:eastAsia="宋体" w:cs="宋体"/>
                <w:color w:val="000000"/>
                <w:kern w:val="0"/>
                <w:sz w:val="22"/>
                <w:szCs w:val="22"/>
              </w:rPr>
              <w:t>13619669740</w:t>
            </w:r>
          </w:p>
        </w:tc>
        <w:tc>
          <w:tcPr>
            <w:tcW w:w="816"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814" w:type="dxa"/>
            <w:vAlign w:val="center"/>
          </w:tcPr>
          <w:p>
            <w:pPr>
              <w:jc w:val="center"/>
              <w:rPr>
                <w:rFonts w:ascii="宋体" w:hAnsi="宋体" w:eastAsia="宋体" w:cs="宋体"/>
                <w:color w:val="000000"/>
                <w:kern w:val="0"/>
                <w:sz w:val="22"/>
                <w:szCs w:val="20"/>
              </w:rPr>
            </w:pPr>
            <w:r>
              <w:rPr>
                <w:rFonts w:hint="eastAsia" w:ascii="宋体" w:hAnsi="宋体" w:eastAsia="宋体" w:cs="宋体"/>
                <w:color w:val="000000"/>
                <w:kern w:val="0"/>
                <w:sz w:val="22"/>
                <w:szCs w:val="22"/>
              </w:rPr>
              <w:t>呼吸内镜诊疗技术培训班（四级）</w:t>
            </w:r>
          </w:p>
        </w:tc>
        <w:tc>
          <w:tcPr>
            <w:tcW w:w="1627" w:type="dxa"/>
          </w:tcPr>
          <w:p>
            <w:pPr>
              <w:jc w:val="center"/>
              <w:rPr>
                <w:rFonts w:ascii="宋体" w:hAnsi="宋体" w:eastAsia="宋体" w:cs="宋体"/>
                <w:color w:val="000000"/>
                <w:kern w:val="0"/>
                <w:sz w:val="22"/>
                <w:szCs w:val="20"/>
              </w:rPr>
            </w:pPr>
            <w:r>
              <w:rPr>
                <w:rFonts w:hint="eastAsia" w:ascii="宋体" w:hAnsi="宋体" w:eastAsia="宋体" w:cs="宋体"/>
                <w:color w:val="000000"/>
                <w:kern w:val="0"/>
                <w:sz w:val="22"/>
                <w:szCs w:val="22"/>
              </w:rPr>
              <w:t>呼吸医学与危重症二病区</w:t>
            </w:r>
          </w:p>
        </w:tc>
        <w:tc>
          <w:tcPr>
            <w:tcW w:w="1627"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r>
              <w:rPr>
                <w:rFonts w:ascii="宋体" w:hAnsi="宋体" w:eastAsia="宋体" w:cs="宋体"/>
                <w:color w:val="000000"/>
                <w:kern w:val="0"/>
                <w:sz w:val="22"/>
                <w:szCs w:val="22"/>
              </w:rPr>
              <w:t>0</w:t>
            </w:r>
            <w:r>
              <w:rPr>
                <w:rFonts w:hint="eastAsia" w:ascii="宋体" w:hAnsi="宋体" w:eastAsia="宋体" w:cs="宋体"/>
                <w:color w:val="000000"/>
                <w:kern w:val="0"/>
                <w:sz w:val="22"/>
                <w:szCs w:val="22"/>
                <w:lang w:eastAsia="zh-CN"/>
              </w:rPr>
              <w:t>3</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01</w:t>
            </w:r>
            <w:r>
              <w:rPr>
                <w:rFonts w:hint="eastAsia" w:ascii="宋体" w:hAnsi="宋体" w:eastAsia="宋体" w:cs="宋体"/>
                <w:color w:val="000000"/>
                <w:kern w:val="0"/>
                <w:sz w:val="22"/>
                <w:szCs w:val="22"/>
              </w:rPr>
              <w:t>-</w:t>
            </w:r>
          </w:p>
          <w:p>
            <w:pPr>
              <w:jc w:val="center"/>
              <w:rPr>
                <w:rFonts w:ascii="宋体" w:hAnsi="宋体" w:eastAsia="宋体" w:cs="宋体"/>
                <w:color w:val="000000"/>
                <w:kern w:val="0"/>
                <w:sz w:val="22"/>
                <w:szCs w:val="20"/>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09.</w:t>
            </w:r>
            <w:r>
              <w:rPr>
                <w:rFonts w:ascii="宋体" w:hAnsi="宋体" w:eastAsia="宋体" w:cs="宋体"/>
                <w:color w:val="000000"/>
                <w:kern w:val="0"/>
                <w:sz w:val="22"/>
                <w:szCs w:val="22"/>
              </w:rPr>
              <w:t>3</w:t>
            </w:r>
            <w:r>
              <w:rPr>
                <w:rFonts w:hint="eastAsia" w:ascii="宋体" w:hAnsi="宋体" w:eastAsia="宋体" w:cs="宋体"/>
                <w:color w:val="000000"/>
                <w:kern w:val="0"/>
                <w:sz w:val="22"/>
                <w:szCs w:val="22"/>
                <w:lang w:eastAsia="zh-CN"/>
              </w:rPr>
              <w:t>0</w:t>
            </w:r>
          </w:p>
        </w:tc>
        <w:tc>
          <w:tcPr>
            <w:tcW w:w="910" w:type="dxa"/>
            <w:vAlign w:val="center"/>
          </w:tcPr>
          <w:p>
            <w:pPr>
              <w:jc w:val="center"/>
              <w:rPr>
                <w:rFonts w:hint="default" w:ascii="宋体" w:hAnsi="宋体" w:eastAsia="宋体" w:cs="宋体"/>
                <w:color w:val="000000"/>
                <w:kern w:val="0"/>
                <w:sz w:val="22"/>
                <w:szCs w:val="20"/>
                <w:lang w:val="en-US" w:eastAsia="zh-CN"/>
              </w:rPr>
            </w:pPr>
            <w:r>
              <w:rPr>
                <w:rFonts w:hint="eastAsia" w:ascii="宋体" w:hAnsi="宋体" w:eastAsia="宋体" w:cs="宋体"/>
                <w:color w:val="000000"/>
                <w:kern w:val="0"/>
                <w:sz w:val="22"/>
                <w:szCs w:val="20"/>
                <w:lang w:val="en-US" w:eastAsia="zh-CN"/>
              </w:rPr>
              <w:t>4</w:t>
            </w:r>
          </w:p>
        </w:tc>
        <w:tc>
          <w:tcPr>
            <w:tcW w:w="1746" w:type="dxa"/>
            <w:vAlign w:val="center"/>
          </w:tcPr>
          <w:p>
            <w:pPr>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李苒</w:t>
            </w:r>
          </w:p>
          <w:p>
            <w:pPr>
              <w:jc w:val="center"/>
              <w:rPr>
                <w:rFonts w:ascii="宋体" w:hAnsi="宋体" w:eastAsia="宋体" w:cs="宋体"/>
                <w:color w:val="000000"/>
                <w:kern w:val="0"/>
                <w:sz w:val="22"/>
                <w:szCs w:val="20"/>
              </w:rPr>
            </w:pPr>
            <w:r>
              <w:rPr>
                <w:rFonts w:ascii="宋体" w:hAnsi="宋体" w:eastAsia="宋体" w:cs="宋体"/>
                <w:color w:val="000000"/>
                <w:kern w:val="0"/>
                <w:sz w:val="22"/>
                <w:szCs w:val="22"/>
              </w:rPr>
              <w:t>13619669740</w:t>
            </w:r>
          </w:p>
        </w:tc>
        <w:tc>
          <w:tcPr>
            <w:tcW w:w="816" w:type="dxa"/>
            <w:vAlign w:val="center"/>
          </w:tcPr>
          <w:p>
            <w:pPr>
              <w:jc w:val="center"/>
              <w:rPr>
                <w:rFonts w:ascii="宋体" w:hAnsi="宋体" w:eastAsia="宋体" w:cs="宋体"/>
                <w:color w:val="000000"/>
                <w:kern w:val="0"/>
                <w:sz w:val="22"/>
                <w:szCs w:val="20"/>
              </w:rPr>
            </w:pPr>
            <w:r>
              <w:rPr>
                <w:rFonts w:hint="eastAsia" w:ascii="宋体" w:hAnsi="宋体" w:eastAsia="宋体" w:cs="宋体"/>
                <w:color w:val="000000"/>
                <w:kern w:val="0"/>
                <w:sz w:val="22"/>
                <w:szCs w:val="22"/>
              </w:rPr>
              <w:t>免费</w:t>
            </w:r>
          </w:p>
        </w:tc>
      </w:tr>
    </w:tbl>
    <w:p>
      <w:pPr>
        <w:numPr>
          <w:ilvl w:val="0"/>
          <w:numId w:val="0"/>
        </w:numPr>
        <w:spacing w:line="360" w:lineRule="auto"/>
        <w:rPr>
          <w:rStyle w:val="8"/>
          <w:rFonts w:hint="eastAsia" w:ascii="黑体" w:hAnsi="黑体" w:eastAsia="黑体" w:cstheme="minorBidi"/>
          <w:color w:val="000000"/>
          <w:spacing w:val="23"/>
          <w:kern w:val="0"/>
          <w:sz w:val="28"/>
          <w:szCs w:val="28"/>
          <w:lang w:val="en-US" w:eastAsia="zh-CN" w:bidi="ar-SA"/>
        </w:rPr>
      </w:pPr>
    </w:p>
    <w:p>
      <w:pPr>
        <w:numPr>
          <w:ilvl w:val="0"/>
          <w:numId w:val="1"/>
        </w:numPr>
        <w:spacing w:line="360" w:lineRule="auto"/>
        <w:ind w:left="0" w:leftChars="0" w:firstLine="0" w:firstLineChars="0"/>
        <w:rPr>
          <w:rStyle w:val="8"/>
          <w:rFonts w:hint="default" w:ascii="黑体" w:hAnsi="黑体" w:eastAsia="黑体" w:cstheme="minorBidi"/>
          <w:color w:val="000000"/>
          <w:spacing w:val="23"/>
          <w:kern w:val="0"/>
          <w:sz w:val="28"/>
          <w:szCs w:val="28"/>
          <w:lang w:val="en-US" w:eastAsia="zh-CN" w:bidi="ar-SA"/>
        </w:rPr>
      </w:pPr>
      <w:bookmarkStart w:id="0" w:name="OLE_LINK1"/>
      <w:r>
        <w:rPr>
          <w:rStyle w:val="8"/>
          <w:rFonts w:hint="eastAsia" w:ascii="黑体" w:hAnsi="黑体" w:eastAsia="黑体" w:cstheme="minorBidi"/>
          <w:color w:val="000000"/>
          <w:spacing w:val="23"/>
          <w:kern w:val="0"/>
          <w:sz w:val="28"/>
          <w:szCs w:val="28"/>
          <w:lang w:val="en-US" w:eastAsia="zh-CN" w:bidi="ar-SA"/>
        </w:rPr>
        <w:t>基地开展诊疗技术</w:t>
      </w:r>
    </w:p>
    <w:p>
      <w:pPr>
        <w:numPr>
          <w:ilvl w:val="0"/>
          <w:numId w:val="0"/>
        </w:numPr>
        <w:spacing w:line="360" w:lineRule="auto"/>
        <w:ind w:leftChars="0" w:firstLine="612" w:firstLineChars="200"/>
        <w:rPr>
          <w:rFonts w:hint="default" w:ascii="黑体" w:hAnsi="黑体" w:eastAsia="黑体" w:cstheme="minorBidi"/>
          <w:color w:val="000000"/>
          <w:spacing w:val="23"/>
          <w:kern w:val="2"/>
          <w:sz w:val="26"/>
          <w:szCs w:val="26"/>
          <w:shd w:val="clear" w:color="auto" w:fill="FEFEFE"/>
          <w:lang w:val="en-US" w:eastAsia="zh-CN" w:bidi="ar-SA"/>
        </w:rPr>
      </w:pPr>
      <w:r>
        <w:rPr>
          <w:rFonts w:hint="default" w:ascii="黑体" w:hAnsi="黑体" w:eastAsia="黑体" w:cstheme="minorBidi"/>
          <w:color w:val="000000"/>
          <w:spacing w:val="23"/>
          <w:kern w:val="2"/>
          <w:sz w:val="26"/>
          <w:szCs w:val="26"/>
          <w:shd w:val="clear" w:color="auto" w:fill="FEFEFE"/>
          <w:lang w:val="en-US" w:eastAsia="zh-CN" w:bidi="ar-SA"/>
        </w:rPr>
        <w:t>昆明医科大学第二附属医院呼吸内镜诊疗中心具有强大且专业的呼吸内镜团队，</w:t>
      </w:r>
      <w:r>
        <w:rPr>
          <w:rFonts w:hint="eastAsia" w:ascii="黑体" w:hAnsi="黑体" w:eastAsia="黑体" w:cstheme="minorBidi"/>
          <w:color w:val="000000"/>
          <w:spacing w:val="23"/>
          <w:kern w:val="2"/>
          <w:sz w:val="26"/>
          <w:szCs w:val="26"/>
          <w:shd w:val="clear" w:color="auto" w:fill="FEFEFE"/>
          <w:lang w:val="en-US" w:eastAsia="zh-CN" w:bidi="ar-SA"/>
        </w:rPr>
        <w:t>目</w:t>
      </w:r>
      <w:r>
        <w:rPr>
          <w:rFonts w:hint="default" w:ascii="黑体" w:hAnsi="黑体" w:eastAsia="黑体" w:cstheme="minorBidi"/>
          <w:color w:val="000000"/>
          <w:spacing w:val="23"/>
          <w:kern w:val="2"/>
          <w:sz w:val="26"/>
          <w:szCs w:val="26"/>
          <w:shd w:val="clear" w:color="auto" w:fill="FEFEFE"/>
          <w:lang w:val="en-US" w:eastAsia="zh-CN" w:bidi="ar-SA"/>
        </w:rPr>
        <w:t>前独立开展所有呼吸内镜三四级诊疗技术项目:经支气管针吸活检术、气管/支气管球</w:t>
      </w:r>
      <w:r>
        <w:rPr>
          <w:rFonts w:hint="eastAsia" w:ascii="黑体" w:hAnsi="黑体" w:eastAsia="黑体" w:cstheme="minorBidi"/>
          <w:color w:val="000000"/>
          <w:spacing w:val="23"/>
          <w:kern w:val="2"/>
          <w:sz w:val="26"/>
          <w:szCs w:val="26"/>
          <w:shd w:val="clear" w:color="auto" w:fill="FEFEFE"/>
          <w:lang w:val="en-US" w:eastAsia="zh-CN" w:bidi="ar-SA"/>
        </w:rPr>
        <w:t>囊</w:t>
      </w:r>
      <w:r>
        <w:rPr>
          <w:rFonts w:hint="default" w:ascii="黑体" w:hAnsi="黑体" w:eastAsia="黑体" w:cstheme="minorBidi"/>
          <w:color w:val="000000"/>
          <w:spacing w:val="23"/>
          <w:kern w:val="2"/>
          <w:sz w:val="26"/>
          <w:szCs w:val="26"/>
          <w:shd w:val="clear" w:color="auto" w:fill="FEFEFE"/>
          <w:lang w:val="en-US" w:eastAsia="zh-CN" w:bidi="ar-SA"/>
        </w:rPr>
        <w:t>扩张术</w:t>
      </w:r>
      <w:r>
        <w:rPr>
          <w:rFonts w:hint="eastAsia" w:ascii="黑体" w:hAnsi="黑体" w:eastAsia="黑体" w:cstheme="minorBidi"/>
          <w:color w:val="000000"/>
          <w:spacing w:val="23"/>
          <w:kern w:val="2"/>
          <w:sz w:val="26"/>
          <w:szCs w:val="26"/>
          <w:shd w:val="clear" w:color="auto" w:fill="FEFEFE"/>
          <w:lang w:val="en-US" w:eastAsia="zh-CN" w:bidi="ar-SA"/>
        </w:rPr>
        <w:t>、</w:t>
      </w:r>
      <w:r>
        <w:rPr>
          <w:rFonts w:hint="default" w:ascii="黑体" w:hAnsi="黑体" w:eastAsia="黑体" w:cstheme="minorBidi"/>
          <w:color w:val="000000"/>
          <w:spacing w:val="23"/>
          <w:kern w:val="2"/>
          <w:sz w:val="26"/>
          <w:szCs w:val="26"/>
          <w:shd w:val="clear" w:color="auto" w:fill="FEFEFE"/>
          <w:lang w:val="en-US" w:eastAsia="zh-CN" w:bidi="ar-SA"/>
        </w:rPr>
        <w:t>支气管镜下肺大泡减容术、经支气管镜热消融技术、经支气管镜冷冻切除</w:t>
      </w:r>
      <w:r>
        <w:rPr>
          <w:rFonts w:hint="eastAsia" w:ascii="黑体" w:hAnsi="黑体" w:eastAsia="黑体" w:cstheme="minorBidi"/>
          <w:color w:val="000000"/>
          <w:spacing w:val="23"/>
          <w:kern w:val="2"/>
          <w:sz w:val="26"/>
          <w:szCs w:val="26"/>
          <w:shd w:val="clear" w:color="auto" w:fill="FEFEFE"/>
          <w:lang w:val="en-US" w:eastAsia="zh-CN" w:bidi="ar-SA"/>
        </w:rPr>
        <w:t>术</w:t>
      </w:r>
      <w:r>
        <w:rPr>
          <w:rFonts w:hint="default" w:ascii="黑体" w:hAnsi="黑体" w:eastAsia="黑体" w:cstheme="minorBidi"/>
          <w:color w:val="000000"/>
          <w:spacing w:val="23"/>
          <w:kern w:val="2"/>
          <w:sz w:val="26"/>
          <w:szCs w:val="26"/>
          <w:shd w:val="clear" w:color="auto" w:fill="FEFEFE"/>
          <w:lang w:val="en-US" w:eastAsia="zh-CN" w:bidi="ar-SA"/>
        </w:rPr>
        <w:t>、气管/支气管内支架植入</w:t>
      </w:r>
      <w:r>
        <w:rPr>
          <w:rFonts w:hint="eastAsia" w:ascii="黑体" w:hAnsi="黑体" w:eastAsia="黑体" w:cstheme="minorBidi"/>
          <w:color w:val="000000"/>
          <w:spacing w:val="23"/>
          <w:kern w:val="2"/>
          <w:sz w:val="26"/>
          <w:szCs w:val="26"/>
          <w:shd w:val="clear" w:color="auto" w:fill="FEFEFE"/>
          <w:lang w:val="en-US" w:eastAsia="zh-CN" w:bidi="ar-SA"/>
        </w:rPr>
        <w:t>术</w:t>
      </w:r>
      <w:r>
        <w:rPr>
          <w:rFonts w:hint="default" w:ascii="黑体" w:hAnsi="黑体" w:eastAsia="黑体" w:cstheme="minorBidi"/>
          <w:color w:val="000000"/>
          <w:spacing w:val="23"/>
          <w:kern w:val="2"/>
          <w:sz w:val="26"/>
          <w:szCs w:val="26"/>
          <w:shd w:val="clear" w:color="auto" w:fill="FEFEFE"/>
          <w:lang w:val="en-US" w:eastAsia="zh-CN" w:bidi="ar-SA"/>
        </w:rPr>
        <w:t>、气管和支气管</w:t>
      </w:r>
      <w:r>
        <w:rPr>
          <w:rFonts w:hint="eastAsia" w:ascii="黑体" w:hAnsi="黑体" w:eastAsia="黑体" w:cstheme="minorBidi"/>
          <w:color w:val="000000"/>
          <w:spacing w:val="23"/>
          <w:kern w:val="2"/>
          <w:sz w:val="26"/>
          <w:szCs w:val="26"/>
          <w:shd w:val="clear" w:color="auto" w:fill="FEFEFE"/>
          <w:lang w:val="en-US" w:eastAsia="zh-CN" w:bidi="ar-SA"/>
        </w:rPr>
        <w:t>瘘</w:t>
      </w:r>
      <w:r>
        <w:rPr>
          <w:rFonts w:hint="default" w:ascii="黑体" w:hAnsi="黑体" w:eastAsia="黑体" w:cstheme="minorBidi"/>
          <w:color w:val="000000"/>
          <w:spacing w:val="23"/>
          <w:kern w:val="2"/>
          <w:sz w:val="26"/>
          <w:szCs w:val="26"/>
          <w:shd w:val="clear" w:color="auto" w:fill="FEFEFE"/>
          <w:lang w:val="en-US" w:eastAsia="zh-CN" w:bidi="ar-SA"/>
        </w:rPr>
        <w:t>封堵术、超声支气管</w:t>
      </w:r>
      <w:r>
        <w:rPr>
          <w:rFonts w:hint="eastAsia" w:ascii="黑体" w:hAnsi="黑体" w:eastAsia="黑体" w:cstheme="minorBidi"/>
          <w:color w:val="000000"/>
          <w:spacing w:val="23"/>
          <w:kern w:val="2"/>
          <w:sz w:val="26"/>
          <w:szCs w:val="26"/>
          <w:shd w:val="clear" w:color="auto" w:fill="FEFEFE"/>
          <w:lang w:val="en-US" w:eastAsia="zh-CN" w:bidi="ar-SA"/>
        </w:rPr>
        <w:t>镜</w:t>
      </w:r>
      <w:r>
        <w:rPr>
          <w:rFonts w:hint="default" w:ascii="黑体" w:hAnsi="黑体" w:eastAsia="黑体" w:cstheme="minorBidi"/>
          <w:color w:val="000000"/>
          <w:spacing w:val="23"/>
          <w:kern w:val="2"/>
          <w:sz w:val="26"/>
          <w:szCs w:val="26"/>
          <w:shd w:val="clear" w:color="auto" w:fill="FEFEFE"/>
          <w:lang w:val="en-US" w:eastAsia="zh-CN" w:bidi="ar-SA"/>
        </w:rPr>
        <w:t>检查术</w:t>
      </w:r>
      <w:r>
        <w:rPr>
          <w:rFonts w:hint="eastAsia" w:ascii="黑体" w:hAnsi="黑体" w:eastAsia="黑体" w:cstheme="minorBidi"/>
          <w:color w:val="000000"/>
          <w:spacing w:val="23"/>
          <w:kern w:val="2"/>
          <w:sz w:val="26"/>
          <w:szCs w:val="26"/>
          <w:shd w:val="clear" w:color="auto" w:fill="FEFEFE"/>
          <w:lang w:val="en-US" w:eastAsia="zh-CN" w:bidi="ar-SA"/>
        </w:rPr>
        <w:t>、</w:t>
      </w:r>
      <w:r>
        <w:rPr>
          <w:rFonts w:hint="default" w:ascii="黑体" w:hAnsi="黑体" w:eastAsia="黑体" w:cstheme="minorBidi"/>
          <w:color w:val="000000"/>
          <w:spacing w:val="23"/>
          <w:kern w:val="2"/>
          <w:sz w:val="26"/>
          <w:szCs w:val="26"/>
          <w:shd w:val="clear" w:color="auto" w:fill="FEFEFE"/>
          <w:lang w:val="en-US" w:eastAsia="zh-CN" w:bidi="ar-SA"/>
        </w:rPr>
        <w:t>超声内镜引导下经支气管针吸</w:t>
      </w:r>
      <w:r>
        <w:rPr>
          <w:rFonts w:hint="eastAsia" w:ascii="黑体" w:hAnsi="黑体" w:eastAsia="黑体" w:cstheme="minorBidi"/>
          <w:color w:val="000000"/>
          <w:spacing w:val="23"/>
          <w:kern w:val="2"/>
          <w:sz w:val="26"/>
          <w:szCs w:val="26"/>
          <w:shd w:val="clear" w:color="auto" w:fill="FEFEFE"/>
          <w:lang w:val="en-US" w:eastAsia="zh-CN" w:bidi="ar-SA"/>
        </w:rPr>
        <w:t>活检术</w:t>
      </w:r>
      <w:bookmarkStart w:id="2" w:name="_GoBack"/>
      <w:bookmarkEnd w:id="2"/>
      <w:r>
        <w:rPr>
          <w:rFonts w:hint="default" w:ascii="黑体" w:hAnsi="黑体" w:eastAsia="黑体" w:cstheme="minorBidi"/>
          <w:color w:val="000000"/>
          <w:spacing w:val="23"/>
          <w:kern w:val="2"/>
          <w:sz w:val="26"/>
          <w:szCs w:val="26"/>
          <w:shd w:val="clear" w:color="auto" w:fill="FEFEFE"/>
          <w:lang w:val="en-US" w:eastAsia="zh-CN" w:bidi="ar-SA"/>
        </w:rPr>
        <w:t>(EBUS-TBNA)、经支气管肺活检术（TBLB）</w:t>
      </w:r>
      <w:r>
        <w:rPr>
          <w:rFonts w:hint="eastAsia" w:ascii="黑体" w:hAnsi="黑体" w:eastAsia="黑体" w:cstheme="minorBidi"/>
          <w:color w:val="000000"/>
          <w:spacing w:val="23"/>
          <w:kern w:val="2"/>
          <w:sz w:val="26"/>
          <w:szCs w:val="26"/>
          <w:shd w:val="clear" w:color="auto" w:fill="FEFEFE"/>
          <w:lang w:val="en-US" w:eastAsia="zh-CN" w:bidi="ar-SA"/>
        </w:rPr>
        <w:t>等。</w:t>
      </w:r>
    </w:p>
    <w:bookmarkEnd w:id="0"/>
    <w:p>
      <w:pPr>
        <w:pStyle w:val="4"/>
        <w:shd w:val="clear" w:color="auto" w:fill="FEFEFE"/>
        <w:spacing w:before="0" w:beforeAutospacing="0" w:after="0" w:afterAutospacing="0" w:line="480" w:lineRule="atLeast"/>
        <w:jc w:val="both"/>
        <w:rPr>
          <w:rStyle w:val="8"/>
          <w:color w:val="000000"/>
          <w:sz w:val="28"/>
          <w:szCs w:val="28"/>
        </w:rPr>
      </w:pPr>
      <w:r>
        <w:rPr>
          <w:rStyle w:val="8"/>
          <w:rFonts w:hint="eastAsia" w:ascii="黑体" w:hAnsi="黑体" w:eastAsia="黑体"/>
          <w:color w:val="000000"/>
          <w:spacing w:val="23"/>
          <w:sz w:val="28"/>
          <w:szCs w:val="28"/>
          <w:lang w:val="en-US" w:eastAsia="zh-CN"/>
        </w:rPr>
        <w:t>三</w:t>
      </w:r>
      <w:r>
        <w:rPr>
          <w:rStyle w:val="8"/>
          <w:rFonts w:ascii="黑体" w:hAnsi="黑体" w:eastAsia="黑体"/>
          <w:color w:val="000000"/>
          <w:spacing w:val="23"/>
          <w:sz w:val="28"/>
          <w:szCs w:val="28"/>
        </w:rPr>
        <w:t>、培训学员资格要求</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1</w:t>
      </w:r>
      <w:r>
        <w:rPr>
          <w:rFonts w:ascii="黑体" w:hAnsi="黑体" w:eastAsia="黑体" w:cstheme="minorBidi"/>
          <w:color w:val="000000"/>
          <w:spacing w:val="23"/>
          <w:kern w:val="2"/>
          <w:sz w:val="26"/>
          <w:szCs w:val="26"/>
          <w:shd w:val="clear" w:color="auto" w:fill="FEFEFE"/>
        </w:rPr>
        <w:t>.取得执业医师资格并经过注册的执业医师，</w:t>
      </w:r>
      <w:r>
        <w:rPr>
          <w:rFonts w:hint="eastAsia" w:ascii="黑体" w:hAnsi="黑体" w:eastAsia="黑体" w:cstheme="minorBidi"/>
          <w:color w:val="000000"/>
          <w:spacing w:val="23"/>
          <w:kern w:val="2"/>
          <w:sz w:val="26"/>
          <w:szCs w:val="26"/>
          <w:shd w:val="clear" w:color="auto" w:fill="FEFEFE"/>
        </w:rPr>
        <w:t>且</w:t>
      </w:r>
      <w:r>
        <w:rPr>
          <w:rFonts w:ascii="黑体" w:hAnsi="黑体" w:eastAsia="黑体" w:cstheme="minorBidi"/>
          <w:color w:val="000000"/>
          <w:spacing w:val="23"/>
          <w:kern w:val="2"/>
          <w:sz w:val="26"/>
          <w:szCs w:val="26"/>
          <w:shd w:val="clear" w:color="auto" w:fill="FEFEFE"/>
        </w:rPr>
        <w:t>注册类别和范围必须与所申请培训的技术要求专业一致；</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2</w:t>
      </w:r>
      <w:r>
        <w:rPr>
          <w:rFonts w:ascii="黑体" w:hAnsi="黑体" w:eastAsia="黑体" w:cstheme="minorBidi"/>
          <w:color w:val="000000"/>
          <w:spacing w:val="23"/>
          <w:kern w:val="2"/>
          <w:sz w:val="26"/>
          <w:szCs w:val="26"/>
          <w:shd w:val="clear" w:color="auto" w:fill="FEFEFE"/>
        </w:rPr>
        <w:t>.符合</w:t>
      </w:r>
      <w:r>
        <w:rPr>
          <w:rFonts w:hint="eastAsia" w:ascii="黑体" w:hAnsi="黑体" w:eastAsia="黑体" w:cstheme="minorBidi"/>
          <w:color w:val="000000"/>
          <w:spacing w:val="23"/>
          <w:kern w:val="2"/>
          <w:sz w:val="26"/>
          <w:szCs w:val="26"/>
          <w:shd w:val="clear" w:color="auto" w:fill="FEFEFE"/>
        </w:rPr>
        <w:t>呼吸</w:t>
      </w:r>
      <w:r>
        <w:rPr>
          <w:rFonts w:ascii="黑体" w:hAnsi="黑体" w:eastAsia="黑体" w:cstheme="minorBidi"/>
          <w:color w:val="000000"/>
          <w:spacing w:val="23"/>
          <w:kern w:val="2"/>
          <w:sz w:val="26"/>
          <w:szCs w:val="26"/>
          <w:shd w:val="clear" w:color="auto" w:fill="FEFEFE"/>
        </w:rPr>
        <w:t>内镜诊疗技术临床应用管理规范的要求</w:t>
      </w:r>
      <w:r>
        <w:rPr>
          <w:rFonts w:hint="eastAsia" w:ascii="黑体" w:hAnsi="黑体" w:eastAsia="黑体" w:cstheme="minorBidi"/>
          <w:color w:val="000000"/>
          <w:spacing w:val="23"/>
          <w:kern w:val="2"/>
          <w:sz w:val="26"/>
          <w:szCs w:val="26"/>
          <w:shd w:val="clear" w:color="auto" w:fill="FEFEFE"/>
        </w:rPr>
        <w:t>，取得中职及以上资格；</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3</w:t>
      </w:r>
      <w:r>
        <w:rPr>
          <w:rFonts w:ascii="黑体" w:hAnsi="黑体" w:eastAsia="黑体" w:cstheme="minorBidi"/>
          <w:color w:val="000000"/>
          <w:spacing w:val="23"/>
          <w:kern w:val="2"/>
          <w:sz w:val="26"/>
          <w:szCs w:val="26"/>
          <w:shd w:val="clear" w:color="auto" w:fill="FEFEFE"/>
        </w:rPr>
        <w:t>.</w:t>
      </w:r>
      <w:r>
        <w:rPr>
          <w:rFonts w:hint="eastAsia" w:ascii="黑体" w:hAnsi="黑体" w:eastAsia="黑体" w:cstheme="minorBidi"/>
          <w:color w:val="000000"/>
          <w:spacing w:val="23"/>
          <w:kern w:val="2"/>
          <w:sz w:val="26"/>
          <w:szCs w:val="26"/>
          <w:shd w:val="clear" w:color="auto" w:fill="FEFEFE"/>
        </w:rPr>
        <w:t>怀孕、哺乳期、有传染病等影响培训学习效果及考核的医师不予以接收</w:t>
      </w:r>
      <w:r>
        <w:rPr>
          <w:rFonts w:hint="eastAsia" w:ascii="仿宋_GB2312" w:hAnsi="仿宋_GB2312" w:eastAsia="仿宋_GB2312" w:cs="仿宋_GB2312"/>
          <w:spacing w:val="15"/>
          <w:sz w:val="32"/>
          <w:szCs w:val="32"/>
          <w:shd w:val="clear" w:color="auto" w:fill="FFFFFF"/>
        </w:rPr>
        <w:t>。</w:t>
      </w:r>
    </w:p>
    <w:p>
      <w:pPr>
        <w:pStyle w:val="4"/>
        <w:shd w:val="clear" w:color="auto" w:fill="FEFEFE"/>
        <w:spacing w:before="0" w:beforeAutospacing="0" w:after="0" w:afterAutospacing="0" w:line="480" w:lineRule="atLeast"/>
        <w:jc w:val="both"/>
        <w:rPr>
          <w:rStyle w:val="8"/>
          <w:rFonts w:ascii="黑体" w:hAnsi="黑体" w:eastAsia="黑体"/>
          <w:color w:val="000000"/>
          <w:spacing w:val="23"/>
          <w:sz w:val="28"/>
          <w:szCs w:val="28"/>
        </w:rPr>
      </w:pPr>
      <w:r>
        <w:rPr>
          <w:rStyle w:val="8"/>
          <w:rFonts w:ascii="黑体" w:hAnsi="黑体" w:eastAsia="黑体"/>
          <w:color w:val="000000"/>
          <w:spacing w:val="23"/>
          <w:sz w:val="28"/>
          <w:szCs w:val="28"/>
        </w:rPr>
        <w:t>二、培训申请流程</w:t>
      </w:r>
    </w:p>
    <w:p>
      <w:pPr>
        <w:pStyle w:val="4"/>
        <w:shd w:val="clear" w:color="auto" w:fill="FEFEFE"/>
        <w:spacing w:before="0" w:beforeAutospacing="0" w:after="0" w:afterAutospacing="0" w:line="480" w:lineRule="atLeast"/>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1</w:t>
      </w:r>
      <w:r>
        <w:rPr>
          <w:rFonts w:ascii="黑体" w:hAnsi="黑体" w:eastAsia="黑体" w:cstheme="minorBidi"/>
          <w:color w:val="000000"/>
          <w:spacing w:val="23"/>
          <w:kern w:val="2"/>
          <w:sz w:val="26"/>
          <w:szCs w:val="26"/>
          <w:shd w:val="clear" w:color="auto" w:fill="FEFEFE"/>
        </w:rPr>
        <w:t>.</w:t>
      </w:r>
      <w:r>
        <w:rPr>
          <w:rFonts w:hint="eastAsia" w:ascii="黑体" w:hAnsi="黑体" w:eastAsia="黑体" w:cstheme="minorBidi"/>
          <w:color w:val="000000"/>
          <w:spacing w:val="23"/>
          <w:kern w:val="2"/>
          <w:sz w:val="26"/>
          <w:szCs w:val="26"/>
          <w:shd w:val="clear" w:color="auto" w:fill="FEFEFE"/>
        </w:rPr>
        <w:t>培训报名方式</w:t>
      </w:r>
    </w:p>
    <w:p>
      <w:pPr>
        <w:pStyle w:val="4"/>
        <w:shd w:val="clear" w:color="auto" w:fill="FEFEFE"/>
        <w:spacing w:before="0" w:beforeAutospacing="0" w:after="0" w:afterAutospacing="0" w:line="480" w:lineRule="atLeast"/>
        <w:ind w:firstLine="480"/>
        <w:jc w:val="both"/>
        <w:rPr>
          <w:rFonts w:hint="eastAsia" w:ascii="黑体" w:hAnsi="黑体" w:eastAsia="黑体" w:cstheme="minorBidi"/>
          <w:color w:val="000000"/>
          <w:spacing w:val="23"/>
          <w:kern w:val="2"/>
          <w:sz w:val="26"/>
          <w:szCs w:val="26"/>
          <w:shd w:val="clear" w:color="auto" w:fill="FEFEFE"/>
        </w:rPr>
      </w:pPr>
      <w:r>
        <w:rPr>
          <w:rFonts w:ascii="黑体" w:hAnsi="黑体" w:eastAsia="黑体" w:cstheme="minorBidi"/>
          <w:color w:val="000000"/>
          <w:spacing w:val="23"/>
          <w:kern w:val="2"/>
          <w:sz w:val="26"/>
          <w:szCs w:val="26"/>
          <w:shd w:val="clear" w:color="auto" w:fill="FEFEFE"/>
        </w:rPr>
        <w:t>拟参加培训的医师</w:t>
      </w:r>
      <w:r>
        <w:rPr>
          <w:rFonts w:hint="eastAsia" w:ascii="黑体" w:hAnsi="黑体" w:eastAsia="黑体" w:cstheme="minorBidi"/>
          <w:color w:val="000000"/>
          <w:spacing w:val="23"/>
          <w:kern w:val="2"/>
          <w:sz w:val="26"/>
          <w:szCs w:val="26"/>
          <w:shd w:val="clear" w:color="auto" w:fill="FEFEFE"/>
        </w:rPr>
        <w:t>由“云南医评”微信公众号进入报名通道进行报名，经医评中心审核通过后，请扫描申请人医师资格证书、医师执业证书、职称证书及身份证</w:t>
      </w:r>
      <w:r>
        <w:rPr>
          <w:rFonts w:hint="eastAsia" w:ascii="黑体" w:hAnsi="黑体" w:eastAsia="黑体" w:cstheme="minorBidi"/>
          <w:color w:val="000000"/>
          <w:spacing w:val="23"/>
          <w:kern w:val="2"/>
          <w:sz w:val="26"/>
          <w:szCs w:val="26"/>
          <w:shd w:val="clear" w:color="auto" w:fill="FEFEFE"/>
          <w:lang w:eastAsia="zh-CN"/>
        </w:rPr>
        <w:t>打包后</w:t>
      </w:r>
      <w:r>
        <w:rPr>
          <w:rFonts w:hint="eastAsia" w:ascii="黑体" w:hAnsi="黑体" w:eastAsia="黑体" w:cstheme="minorBidi"/>
          <w:color w:val="000000"/>
          <w:spacing w:val="23"/>
          <w:kern w:val="2"/>
          <w:sz w:val="26"/>
          <w:szCs w:val="26"/>
          <w:shd w:val="clear" w:color="auto" w:fill="FEFEFE"/>
        </w:rPr>
        <w:t>发至相关联系人邮箱：</w:t>
      </w:r>
      <w:r>
        <w:rPr>
          <w:rFonts w:hint="eastAsia" w:ascii="黑体" w:hAnsi="黑体" w:eastAsia="黑体" w:cstheme="minorBidi"/>
          <w:color w:val="000000"/>
          <w:spacing w:val="23"/>
          <w:kern w:val="2"/>
          <w:sz w:val="26"/>
          <w:szCs w:val="26"/>
          <w:shd w:val="clear" w:color="auto" w:fill="FEFEFE"/>
          <w:lang w:eastAsia="zh-CN"/>
        </w:rPr>
        <w:fldChar w:fldCharType="begin"/>
      </w:r>
      <w:r>
        <w:rPr>
          <w:rFonts w:hint="eastAsia" w:ascii="黑体" w:hAnsi="黑体" w:eastAsia="黑体" w:cstheme="minorBidi"/>
          <w:color w:val="000000"/>
          <w:spacing w:val="23"/>
          <w:kern w:val="2"/>
          <w:sz w:val="26"/>
          <w:szCs w:val="26"/>
          <w:shd w:val="clear" w:color="auto" w:fill="FEFEFE"/>
          <w:lang w:eastAsia="zh-CN"/>
        </w:rPr>
        <w:instrText xml:space="preserve"> HYPERLINK "mailto:506307111@qq.com" </w:instrText>
      </w:r>
      <w:r>
        <w:rPr>
          <w:rFonts w:hint="eastAsia" w:ascii="黑体" w:hAnsi="黑体" w:eastAsia="黑体" w:cstheme="minorBidi"/>
          <w:color w:val="000000"/>
          <w:spacing w:val="23"/>
          <w:kern w:val="2"/>
          <w:sz w:val="26"/>
          <w:szCs w:val="26"/>
          <w:shd w:val="clear" w:color="auto" w:fill="FEFEFE"/>
          <w:lang w:eastAsia="zh-CN"/>
        </w:rPr>
        <w:fldChar w:fldCharType="separate"/>
      </w:r>
      <w:r>
        <w:rPr>
          <w:rStyle w:val="7"/>
          <w:rFonts w:hint="eastAsia" w:ascii="黑体" w:hAnsi="黑体" w:eastAsia="黑体" w:cstheme="minorBidi"/>
          <w:color w:val="000000"/>
          <w:spacing w:val="23"/>
          <w:kern w:val="2"/>
          <w:sz w:val="26"/>
          <w:szCs w:val="26"/>
          <w:shd w:val="clear" w:color="auto" w:fill="FEFEFE"/>
          <w:lang w:eastAsia="zh-CN"/>
        </w:rPr>
        <w:t>506307111</w:t>
      </w:r>
      <w:r>
        <w:rPr>
          <w:rStyle w:val="7"/>
          <w:rFonts w:hint="eastAsia" w:ascii="黑体" w:hAnsi="黑体" w:eastAsia="黑体" w:cstheme="minorBidi"/>
          <w:color w:val="000000"/>
          <w:spacing w:val="23"/>
          <w:kern w:val="2"/>
          <w:sz w:val="26"/>
          <w:szCs w:val="26"/>
          <w:shd w:val="clear" w:color="auto" w:fill="FEFEFE"/>
        </w:rPr>
        <w:t>@</w:t>
      </w:r>
      <w:r>
        <w:rPr>
          <w:rStyle w:val="7"/>
          <w:rFonts w:ascii="黑体" w:hAnsi="黑体" w:eastAsia="黑体" w:cstheme="minorBidi"/>
          <w:color w:val="000000"/>
          <w:spacing w:val="23"/>
          <w:kern w:val="2"/>
          <w:sz w:val="26"/>
          <w:szCs w:val="26"/>
          <w:shd w:val="clear" w:color="auto" w:fill="FEFEFE"/>
        </w:rPr>
        <w:t>qq</w:t>
      </w:r>
      <w:r>
        <w:rPr>
          <w:rStyle w:val="7"/>
          <w:rFonts w:hint="eastAsia" w:ascii="黑体" w:hAnsi="黑体" w:eastAsia="黑体" w:cstheme="minorBidi"/>
          <w:color w:val="000000"/>
          <w:spacing w:val="23"/>
          <w:kern w:val="2"/>
          <w:sz w:val="26"/>
          <w:szCs w:val="26"/>
          <w:shd w:val="clear" w:color="auto" w:fill="FEFEFE"/>
        </w:rPr>
        <w:t>.com</w:t>
      </w:r>
      <w:r>
        <w:rPr>
          <w:rFonts w:hint="eastAsia" w:ascii="黑体" w:hAnsi="黑体" w:eastAsia="黑体" w:cstheme="minorBidi"/>
          <w:color w:val="000000"/>
          <w:spacing w:val="23"/>
          <w:kern w:val="2"/>
          <w:sz w:val="26"/>
          <w:szCs w:val="26"/>
          <w:shd w:val="clear" w:color="auto" w:fill="FEFEFE"/>
          <w:lang w:eastAsia="zh-CN"/>
        </w:rPr>
        <w:fldChar w:fldCharType="end"/>
      </w:r>
    </w:p>
    <w:p>
      <w:pPr>
        <w:pStyle w:val="4"/>
        <w:numPr>
          <w:ilvl w:val="0"/>
          <w:numId w:val="2"/>
        </w:numPr>
        <w:shd w:val="clear" w:color="auto" w:fill="FEFEFE"/>
        <w:spacing w:before="0" w:beforeAutospacing="0" w:after="0" w:afterAutospacing="0" w:line="480" w:lineRule="atLeast"/>
        <w:jc w:val="both"/>
        <w:rPr>
          <w:rFonts w:hint="eastAsia" w:ascii="黑体" w:hAnsi="黑体" w:eastAsia="黑体" w:cstheme="minorBidi"/>
          <w:color w:val="000000"/>
          <w:spacing w:val="23"/>
          <w:kern w:val="2"/>
          <w:sz w:val="26"/>
          <w:szCs w:val="26"/>
          <w:shd w:val="clear" w:color="auto" w:fill="FEFEFE"/>
          <w:lang w:val="en-US" w:eastAsia="zh-CN"/>
        </w:rPr>
      </w:pPr>
      <w:r>
        <w:rPr>
          <w:rFonts w:hint="eastAsia" w:ascii="黑体" w:hAnsi="黑体" w:eastAsia="黑体" w:cstheme="minorBidi"/>
          <w:color w:val="000000"/>
          <w:spacing w:val="23"/>
          <w:kern w:val="2"/>
          <w:sz w:val="26"/>
          <w:szCs w:val="26"/>
          <w:shd w:val="clear" w:color="auto" w:fill="FEFEFE"/>
          <w:lang w:val="en-US" w:eastAsia="zh-CN"/>
        </w:rPr>
        <w:t>报名起止时间</w:t>
      </w:r>
    </w:p>
    <w:p>
      <w:pPr>
        <w:pStyle w:val="4"/>
        <w:numPr>
          <w:ilvl w:val="0"/>
          <w:numId w:val="0"/>
        </w:numPr>
        <w:shd w:val="clear" w:color="auto" w:fill="FEFEFE"/>
        <w:spacing w:before="0" w:beforeAutospacing="0" w:after="0" w:afterAutospacing="0" w:line="480" w:lineRule="atLeast"/>
        <w:ind w:firstLine="612" w:firstLineChars="200"/>
        <w:jc w:val="both"/>
        <w:rPr>
          <w:rFonts w:hint="default" w:ascii="黑体" w:hAnsi="黑体" w:eastAsia="黑体" w:cstheme="minorBidi"/>
          <w:color w:val="000000"/>
          <w:spacing w:val="23"/>
          <w:kern w:val="2"/>
          <w:sz w:val="26"/>
          <w:szCs w:val="26"/>
          <w:shd w:val="clear" w:color="auto" w:fill="FEFEFE"/>
          <w:lang w:val="en-US" w:eastAsia="zh-CN"/>
        </w:rPr>
      </w:pPr>
      <w:r>
        <w:rPr>
          <w:rFonts w:hint="eastAsia" w:ascii="黑体" w:hAnsi="黑体" w:eastAsia="黑体" w:cstheme="minorBidi"/>
          <w:color w:val="000000"/>
          <w:spacing w:val="23"/>
          <w:kern w:val="2"/>
          <w:sz w:val="26"/>
          <w:szCs w:val="26"/>
          <w:shd w:val="clear" w:color="auto" w:fill="FEFEFE"/>
          <w:lang w:val="en-US" w:eastAsia="zh-CN"/>
        </w:rPr>
        <w:t>2025年2月11日至2025年2月21日</w:t>
      </w:r>
    </w:p>
    <w:p>
      <w:pPr>
        <w:pStyle w:val="4"/>
        <w:shd w:val="clear" w:color="auto" w:fill="FEFEFE"/>
        <w:spacing w:before="0" w:beforeAutospacing="0" w:after="0" w:afterAutospacing="0" w:line="480" w:lineRule="atLeast"/>
        <w:jc w:val="both"/>
        <w:rPr>
          <w:rFonts w:ascii="黑体" w:hAnsi="黑体" w:eastAsia="黑体" w:cstheme="minorBidi"/>
          <w:color w:val="000000"/>
          <w:spacing w:val="23"/>
          <w:kern w:val="2"/>
          <w:sz w:val="26"/>
          <w:szCs w:val="26"/>
          <w:shd w:val="clear" w:color="auto" w:fill="FEFEFE"/>
        </w:rPr>
      </w:pPr>
      <w:bookmarkStart w:id="1" w:name="OLE_LINK2"/>
      <w:r>
        <w:rPr>
          <w:rFonts w:hint="eastAsia" w:ascii="黑体" w:hAnsi="黑体" w:eastAsia="黑体" w:cstheme="minorBidi"/>
          <w:color w:val="000000"/>
          <w:spacing w:val="23"/>
          <w:kern w:val="2"/>
          <w:sz w:val="26"/>
          <w:szCs w:val="26"/>
          <w:shd w:val="clear" w:color="auto" w:fill="FEFEFE"/>
          <w:lang w:val="en-US" w:eastAsia="zh-CN"/>
        </w:rPr>
        <w:t>3</w:t>
      </w:r>
      <w:r>
        <w:rPr>
          <w:rFonts w:ascii="黑体" w:hAnsi="黑体" w:eastAsia="黑体" w:cstheme="minorBidi"/>
          <w:color w:val="000000"/>
          <w:spacing w:val="23"/>
          <w:kern w:val="2"/>
          <w:sz w:val="26"/>
          <w:szCs w:val="26"/>
          <w:shd w:val="clear" w:color="auto" w:fill="FEFEFE"/>
        </w:rPr>
        <w:t>.</w:t>
      </w:r>
      <w:r>
        <w:rPr>
          <w:rFonts w:hint="eastAsia" w:ascii="黑体" w:hAnsi="黑体" w:eastAsia="黑体" w:cstheme="minorBidi"/>
          <w:color w:val="000000"/>
          <w:spacing w:val="23"/>
          <w:kern w:val="2"/>
          <w:sz w:val="26"/>
          <w:szCs w:val="26"/>
          <w:shd w:val="clear" w:color="auto" w:fill="FEFEFE"/>
        </w:rPr>
        <w:t>培训报到流程</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届时基地培训相关负责人会通知</w:t>
      </w:r>
      <w:r>
        <w:rPr>
          <w:rFonts w:ascii="黑体" w:hAnsi="黑体" w:eastAsia="黑体" w:cstheme="minorBidi"/>
          <w:color w:val="000000"/>
          <w:spacing w:val="23"/>
          <w:kern w:val="2"/>
          <w:sz w:val="26"/>
          <w:szCs w:val="26"/>
          <w:shd w:val="clear" w:color="auto" w:fill="FEFEFE"/>
        </w:rPr>
        <w:t>申请人报到</w:t>
      </w:r>
      <w:r>
        <w:rPr>
          <w:rFonts w:hint="eastAsia" w:ascii="黑体" w:hAnsi="黑体" w:eastAsia="黑体" w:cstheme="minorBidi"/>
          <w:color w:val="000000"/>
          <w:spacing w:val="23"/>
          <w:kern w:val="2"/>
          <w:sz w:val="26"/>
          <w:szCs w:val="26"/>
          <w:shd w:val="clear" w:color="auto" w:fill="FEFEFE"/>
        </w:rPr>
        <w:t>时间</w:t>
      </w:r>
      <w:r>
        <w:rPr>
          <w:rFonts w:ascii="黑体" w:hAnsi="黑体" w:eastAsia="黑体" w:cstheme="minorBidi"/>
          <w:color w:val="000000"/>
          <w:spacing w:val="23"/>
          <w:kern w:val="2"/>
          <w:sz w:val="26"/>
          <w:szCs w:val="26"/>
          <w:shd w:val="clear" w:color="auto" w:fill="FEFEFE"/>
        </w:rPr>
        <w:t>及注意事项，并按通知书指定的报到时间，</w:t>
      </w:r>
      <w:r>
        <w:rPr>
          <w:rFonts w:hint="eastAsia" w:ascii="黑体" w:hAnsi="黑体" w:eastAsia="黑体" w:cstheme="minorBidi"/>
          <w:color w:val="000000"/>
          <w:spacing w:val="23"/>
          <w:kern w:val="2"/>
          <w:sz w:val="26"/>
          <w:szCs w:val="26"/>
          <w:shd w:val="clear" w:color="auto" w:fill="FEFEFE"/>
        </w:rPr>
        <w:t>至呼吸内镜中心报到培训</w:t>
      </w:r>
    </w:p>
    <w:bookmarkEnd w:id="1"/>
    <w:p>
      <w:pPr>
        <w:pStyle w:val="4"/>
        <w:numPr>
          <w:ilvl w:val="0"/>
          <w:numId w:val="1"/>
        </w:numPr>
        <w:shd w:val="clear" w:color="auto" w:fill="FEFEFE"/>
        <w:spacing w:before="0" w:beforeAutospacing="0" w:after="0" w:afterAutospacing="0" w:line="480" w:lineRule="atLeast"/>
        <w:ind w:left="0" w:leftChars="0" w:firstLine="0" w:firstLineChars="0"/>
        <w:jc w:val="both"/>
        <w:rPr>
          <w:rStyle w:val="8"/>
          <w:rFonts w:ascii="黑体" w:hAnsi="黑体" w:eastAsia="黑体"/>
          <w:color w:val="000000"/>
          <w:spacing w:val="23"/>
          <w:sz w:val="28"/>
          <w:szCs w:val="28"/>
        </w:rPr>
      </w:pPr>
      <w:r>
        <w:rPr>
          <w:rStyle w:val="8"/>
          <w:rFonts w:hint="eastAsia" w:ascii="黑体" w:hAnsi="黑体" w:eastAsia="黑体"/>
          <w:color w:val="000000"/>
          <w:spacing w:val="23"/>
          <w:sz w:val="28"/>
          <w:szCs w:val="28"/>
        </w:rPr>
        <w:t>培训</w:t>
      </w:r>
      <w:r>
        <w:rPr>
          <w:rStyle w:val="8"/>
          <w:rFonts w:hint="eastAsia" w:ascii="黑体" w:hAnsi="黑体" w:eastAsia="黑体"/>
          <w:color w:val="000000"/>
          <w:spacing w:val="23"/>
          <w:sz w:val="28"/>
          <w:szCs w:val="28"/>
          <w:lang w:val="en-US" w:eastAsia="zh-CN"/>
        </w:rPr>
        <w:t>内容</w:t>
      </w:r>
    </w:p>
    <w:p>
      <w:pPr>
        <w:pStyle w:val="4"/>
        <w:shd w:val="clear" w:color="auto" w:fill="FEFEFE"/>
        <w:spacing w:before="0" w:beforeAutospacing="0" w:after="0" w:afterAutospacing="0" w:line="480" w:lineRule="atLeast"/>
        <w:jc w:val="both"/>
        <w:rPr>
          <w:rFonts w:hint="eastAsia"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lang w:val="en-US" w:eastAsia="zh-CN"/>
        </w:rPr>
        <w:t>1.</w:t>
      </w:r>
      <w:r>
        <w:rPr>
          <w:rFonts w:hint="eastAsia" w:ascii="黑体" w:hAnsi="黑体" w:eastAsia="黑体" w:cstheme="minorBidi"/>
          <w:color w:val="000000"/>
          <w:spacing w:val="23"/>
          <w:kern w:val="2"/>
          <w:sz w:val="26"/>
          <w:szCs w:val="26"/>
          <w:shd w:val="clear" w:color="auto" w:fill="FEFEFE"/>
        </w:rPr>
        <w:t>形式与期限</w:t>
      </w:r>
    </w:p>
    <w:p>
      <w:pPr>
        <w:pStyle w:val="4"/>
        <w:shd w:val="clear" w:color="auto" w:fill="FEFEFE"/>
        <w:spacing w:before="0" w:beforeAutospacing="0" w:after="0" w:afterAutospacing="0" w:line="480" w:lineRule="atLeast"/>
        <w:ind w:firstLine="480"/>
        <w:jc w:val="both"/>
        <w:rPr>
          <w:rFonts w:hint="eastAsia" w:ascii="黑体" w:hAnsi="黑体" w:eastAsia="黑体" w:cstheme="minorBidi"/>
          <w:color w:val="000000"/>
          <w:spacing w:val="23"/>
          <w:kern w:val="2"/>
          <w:sz w:val="26"/>
          <w:szCs w:val="26"/>
          <w:shd w:val="clear" w:color="auto" w:fill="FEFEFE"/>
        </w:rPr>
      </w:pPr>
      <w:r>
        <w:rPr>
          <w:rFonts w:ascii="黑体" w:hAnsi="黑体" w:eastAsia="黑体" w:cstheme="minorBidi"/>
          <w:color w:val="000000"/>
          <w:spacing w:val="23"/>
          <w:kern w:val="2"/>
          <w:sz w:val="26"/>
          <w:szCs w:val="26"/>
          <w:shd w:val="clear" w:color="auto" w:fill="FEFEFE"/>
        </w:rPr>
        <w:t>培训以呼吸内镜诊疗中心作为培训</w:t>
      </w:r>
      <w:r>
        <w:rPr>
          <w:rFonts w:hint="eastAsia" w:ascii="黑体" w:hAnsi="黑体" w:eastAsia="黑体" w:cstheme="minorBidi"/>
          <w:color w:val="000000"/>
          <w:spacing w:val="23"/>
          <w:kern w:val="2"/>
          <w:sz w:val="26"/>
          <w:szCs w:val="26"/>
          <w:shd w:val="clear" w:color="auto" w:fill="FEFEFE"/>
        </w:rPr>
        <w:t>地，培训计划及内容由培训科室制定，</w:t>
      </w:r>
      <w:r>
        <w:rPr>
          <w:rFonts w:ascii="黑体" w:hAnsi="黑体" w:eastAsia="黑体" w:cstheme="minorBidi"/>
          <w:color w:val="000000"/>
          <w:spacing w:val="23"/>
          <w:kern w:val="2"/>
          <w:sz w:val="26"/>
          <w:szCs w:val="26"/>
          <w:shd w:val="clear" w:color="auto" w:fill="FEFEFE"/>
        </w:rPr>
        <w:t>实行理论基础、实践操作、结业考核等形式为期</w:t>
      </w:r>
      <w:r>
        <w:rPr>
          <w:rFonts w:hint="eastAsia" w:ascii="黑体" w:hAnsi="黑体" w:eastAsia="黑体" w:cstheme="minorBidi"/>
          <w:color w:val="000000"/>
          <w:spacing w:val="23"/>
          <w:kern w:val="2"/>
          <w:sz w:val="26"/>
          <w:szCs w:val="26"/>
          <w:shd w:val="clear" w:color="auto" w:fill="FEFEFE"/>
          <w:lang w:eastAsia="zh-CN"/>
        </w:rPr>
        <w:t>至少4</w:t>
      </w:r>
      <w:r>
        <w:rPr>
          <w:rFonts w:ascii="黑体" w:hAnsi="黑体" w:eastAsia="黑体" w:cstheme="minorBidi"/>
          <w:color w:val="000000"/>
          <w:spacing w:val="23"/>
          <w:kern w:val="2"/>
          <w:sz w:val="26"/>
          <w:szCs w:val="26"/>
          <w:shd w:val="clear" w:color="auto" w:fill="FEFEFE"/>
        </w:rPr>
        <w:t>个月</w:t>
      </w:r>
      <w:r>
        <w:rPr>
          <w:rFonts w:hint="eastAsia" w:ascii="黑体" w:hAnsi="黑体" w:eastAsia="黑体" w:cstheme="minorBidi"/>
          <w:color w:val="000000"/>
          <w:spacing w:val="23"/>
          <w:kern w:val="2"/>
          <w:sz w:val="26"/>
          <w:szCs w:val="26"/>
          <w:shd w:val="clear" w:color="auto" w:fill="FEFEFE"/>
        </w:rPr>
        <w:t>的培训</w:t>
      </w:r>
    </w:p>
    <w:p>
      <w:pPr>
        <w:pStyle w:val="4"/>
        <w:numPr>
          <w:ilvl w:val="0"/>
          <w:numId w:val="3"/>
        </w:numPr>
        <w:shd w:val="clear" w:color="auto" w:fill="FEFEFE"/>
        <w:spacing w:before="0" w:beforeAutospacing="0" w:after="0" w:afterAutospacing="0" w:line="480" w:lineRule="atLeast"/>
        <w:jc w:val="both"/>
        <w:rPr>
          <w:rFonts w:hint="eastAsia" w:ascii="黑体" w:hAnsi="黑体" w:eastAsia="黑体" w:cstheme="minorBidi"/>
          <w:color w:val="000000"/>
          <w:spacing w:val="23"/>
          <w:kern w:val="2"/>
          <w:sz w:val="26"/>
          <w:szCs w:val="26"/>
          <w:shd w:val="clear" w:color="auto" w:fill="FEFEFE"/>
          <w:lang w:val="en-US" w:eastAsia="zh-CN"/>
        </w:rPr>
      </w:pPr>
      <w:r>
        <w:rPr>
          <w:rFonts w:hint="eastAsia" w:ascii="黑体" w:hAnsi="黑体" w:eastAsia="黑体" w:cstheme="minorBidi"/>
          <w:color w:val="000000"/>
          <w:spacing w:val="23"/>
          <w:kern w:val="2"/>
          <w:sz w:val="26"/>
          <w:szCs w:val="26"/>
          <w:shd w:val="clear" w:color="auto" w:fill="FEFEFE"/>
          <w:lang w:val="en-US" w:eastAsia="zh-CN"/>
        </w:rPr>
        <w:t>培训费用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0" w:afterAutospacing="0" w:line="480" w:lineRule="atLeast"/>
        <w:ind w:firstLine="612" w:firstLineChars="200"/>
        <w:jc w:val="both"/>
        <w:textAlignment w:val="auto"/>
        <w:rPr>
          <w:rFonts w:hint="default" w:ascii="黑体" w:hAnsi="黑体" w:eastAsia="黑体" w:cstheme="minorBidi"/>
          <w:color w:val="000000"/>
          <w:spacing w:val="23"/>
          <w:kern w:val="2"/>
          <w:sz w:val="26"/>
          <w:szCs w:val="26"/>
          <w:shd w:val="clear" w:color="auto" w:fill="FEFEFE"/>
          <w:lang w:val="en-US" w:eastAsia="zh-CN"/>
        </w:rPr>
      </w:pPr>
      <w:r>
        <w:rPr>
          <w:rFonts w:hint="eastAsia" w:ascii="黑体" w:hAnsi="黑体" w:eastAsia="黑体" w:cstheme="minorBidi"/>
          <w:color w:val="000000"/>
          <w:spacing w:val="23"/>
          <w:kern w:val="2"/>
          <w:sz w:val="26"/>
          <w:szCs w:val="26"/>
          <w:shd w:val="clear" w:color="auto" w:fill="FEFEFE"/>
          <w:lang w:val="en-US" w:eastAsia="zh-CN"/>
        </w:rPr>
        <w:t>限制性医疗技术规范化培训为免费，产生的交通费用及住宿费用由派出单位承担</w:t>
      </w:r>
    </w:p>
    <w:p>
      <w:pPr>
        <w:pStyle w:val="4"/>
        <w:shd w:val="clear" w:color="auto" w:fill="FEFEFE"/>
        <w:spacing w:before="0" w:beforeAutospacing="0" w:after="0" w:afterAutospacing="0" w:line="480" w:lineRule="atLeast"/>
        <w:jc w:val="both"/>
        <w:rPr>
          <w:rStyle w:val="8"/>
          <w:rFonts w:ascii="黑体" w:hAnsi="黑体" w:eastAsia="黑体"/>
          <w:color w:val="000000"/>
          <w:spacing w:val="23"/>
          <w:sz w:val="28"/>
          <w:szCs w:val="28"/>
        </w:rPr>
      </w:pPr>
      <w:r>
        <w:rPr>
          <w:rStyle w:val="8"/>
          <w:rFonts w:hint="eastAsia" w:ascii="黑体" w:hAnsi="黑体" w:eastAsia="黑体"/>
          <w:color w:val="000000"/>
          <w:spacing w:val="23"/>
          <w:sz w:val="28"/>
          <w:szCs w:val="28"/>
        </w:rPr>
        <w:t>四、证书授予</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ascii="黑体" w:hAnsi="黑体" w:eastAsia="黑体" w:cstheme="minorBidi"/>
          <w:color w:val="000000"/>
          <w:spacing w:val="23"/>
          <w:kern w:val="2"/>
          <w:sz w:val="26"/>
          <w:szCs w:val="26"/>
          <w:shd w:val="clear" w:color="auto" w:fill="FEFEFE"/>
        </w:rPr>
        <w:t>经规范化培训合格者</w:t>
      </w:r>
      <w:r>
        <w:rPr>
          <w:rFonts w:hint="eastAsia" w:ascii="仿宋_GB2312" w:hAnsi="仿宋_GB2312" w:eastAsia="仿宋_GB2312" w:cs="仿宋_GB2312"/>
          <w:sz w:val="32"/>
          <w:szCs w:val="32"/>
          <w:shd w:val="clear" w:color="auto" w:fill="FFFFFF"/>
        </w:rPr>
        <w:t>，</w:t>
      </w:r>
      <w:r>
        <w:rPr>
          <w:rFonts w:hint="eastAsia" w:ascii="黑体" w:hAnsi="黑体" w:eastAsia="黑体" w:cstheme="minorBidi"/>
          <w:color w:val="000000"/>
          <w:spacing w:val="23"/>
          <w:kern w:val="2"/>
          <w:sz w:val="26"/>
          <w:szCs w:val="26"/>
          <w:shd w:val="clear" w:color="auto" w:fill="FEFEFE"/>
        </w:rPr>
        <w:t>进入云南医评公众号培训工作板块领取《限制类医疗技术规范化培训合格证书》，该证书将作为医师申请个人限制类医疗技术备案的重要依据。</w:t>
      </w:r>
    </w:p>
    <w:p>
      <w:pPr>
        <w:pStyle w:val="4"/>
        <w:shd w:val="clear" w:color="auto" w:fill="FEFEFE"/>
        <w:spacing w:before="0" w:beforeAutospacing="0" w:after="0" w:afterAutospacing="0" w:line="480" w:lineRule="atLeast"/>
        <w:jc w:val="both"/>
        <w:rPr>
          <w:rStyle w:val="8"/>
          <w:rFonts w:ascii="黑体" w:hAnsi="黑体" w:eastAsia="黑体"/>
          <w:color w:val="000000"/>
          <w:spacing w:val="23"/>
          <w:sz w:val="28"/>
          <w:szCs w:val="28"/>
        </w:rPr>
      </w:pPr>
      <w:r>
        <w:rPr>
          <w:rStyle w:val="8"/>
          <w:rFonts w:hint="eastAsia" w:ascii="黑体" w:hAnsi="黑体" w:eastAsia="黑体"/>
          <w:color w:val="000000"/>
          <w:spacing w:val="23"/>
          <w:sz w:val="28"/>
          <w:szCs w:val="28"/>
        </w:rPr>
        <w:t>五、注意事项</w:t>
      </w:r>
    </w:p>
    <w:p>
      <w:pPr>
        <w:pStyle w:val="4"/>
        <w:shd w:val="clear" w:color="auto" w:fill="FEFEFE"/>
        <w:spacing w:before="0" w:beforeAutospacing="0" w:after="0" w:afterAutospacing="0" w:line="480" w:lineRule="atLeast"/>
        <w:ind w:firstLine="480"/>
        <w:jc w:val="both"/>
        <w:rPr>
          <w:rFonts w:ascii="黑体" w:hAnsi="黑体" w:eastAsia="黑体" w:cstheme="minorBidi"/>
          <w:color w:val="000000"/>
          <w:spacing w:val="23"/>
          <w:kern w:val="2"/>
          <w:sz w:val="26"/>
          <w:szCs w:val="26"/>
          <w:shd w:val="clear" w:color="auto" w:fill="FEFEFE"/>
        </w:rPr>
      </w:pPr>
      <w:r>
        <w:rPr>
          <w:rFonts w:hint="eastAsia" w:ascii="黑体" w:hAnsi="黑体" w:eastAsia="黑体" w:cstheme="minorBidi"/>
          <w:color w:val="000000"/>
          <w:spacing w:val="23"/>
          <w:kern w:val="2"/>
          <w:sz w:val="26"/>
          <w:szCs w:val="26"/>
          <w:shd w:val="clear" w:color="auto" w:fill="FEFEFE"/>
        </w:rPr>
        <w:t>（一）培训学习期间必须遵守各基地学员管理要求及相关规定；严格遵守医院各项规章制度及劳动纪律</w:t>
      </w:r>
    </w:p>
    <w:p>
      <w:pPr>
        <w:pStyle w:val="4"/>
        <w:shd w:val="clear" w:color="auto" w:fill="FEFEFE"/>
        <w:spacing w:before="0" w:beforeAutospacing="0" w:after="0" w:afterAutospacing="0" w:line="480" w:lineRule="auto"/>
        <w:ind w:firstLine="480"/>
        <w:jc w:val="both"/>
        <w:rPr>
          <w:rFonts w:asciiTheme="majorHAnsi" w:hAnsiTheme="majorHAnsi" w:eastAsiaTheme="majorHAnsi" w:cstheme="minorBidi"/>
          <w:b/>
          <w:bCs/>
          <w:color w:val="000000" w:themeColor="text1"/>
          <w:spacing w:val="23"/>
          <w:kern w:val="2"/>
          <w:sz w:val="20"/>
          <w:szCs w:val="20"/>
          <w:shd w:val="clear" w:color="auto" w:fill="FEFEFE"/>
          <w14:textFill>
            <w14:solidFill>
              <w14:schemeClr w14:val="tx1"/>
            </w14:solidFill>
          </w14:textFill>
        </w:rPr>
      </w:pPr>
      <w:r>
        <w:rPr>
          <w:rFonts w:hint="eastAsia" w:ascii="黑体" w:hAnsi="黑体" w:eastAsia="黑体" w:cstheme="minorBidi"/>
          <w:color w:val="000000"/>
          <w:spacing w:val="23"/>
          <w:kern w:val="2"/>
          <w:sz w:val="26"/>
          <w:szCs w:val="26"/>
          <w:shd w:val="clear" w:color="auto" w:fill="FEFEFE"/>
        </w:rPr>
        <w:t>（二）培训学员需配合医院做好培训期间安全管理，遇到任何安全问题可随时联系医务处、保卫处。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85E86"/>
    <w:multiLevelType w:val="singleLevel"/>
    <w:tmpl w:val="FCE85E86"/>
    <w:lvl w:ilvl="0" w:tentative="0">
      <w:start w:val="2"/>
      <w:numFmt w:val="decimal"/>
      <w:lvlText w:val="%1."/>
      <w:lvlJc w:val="left"/>
      <w:pPr>
        <w:tabs>
          <w:tab w:val="left" w:pos="312"/>
        </w:tabs>
      </w:pPr>
    </w:lvl>
  </w:abstractNum>
  <w:abstractNum w:abstractNumId="1">
    <w:nsid w:val="71FA4301"/>
    <w:multiLevelType w:val="singleLevel"/>
    <w:tmpl w:val="71FA4301"/>
    <w:lvl w:ilvl="0" w:tentative="0">
      <w:start w:val="2"/>
      <w:numFmt w:val="decimal"/>
      <w:lvlText w:val="%1."/>
      <w:lvlJc w:val="left"/>
      <w:pPr>
        <w:tabs>
          <w:tab w:val="left" w:pos="312"/>
        </w:tabs>
      </w:pPr>
    </w:lvl>
  </w:abstractNum>
  <w:abstractNum w:abstractNumId="2">
    <w:nsid w:val="78A61E10"/>
    <w:multiLevelType w:val="singleLevel"/>
    <w:tmpl w:val="78A61E1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17330"/>
    <w:rsid w:val="08F76B82"/>
    <w:rsid w:val="24E24E48"/>
    <w:rsid w:val="3FEF6FFD"/>
    <w:rsid w:val="4B5D1EFA"/>
    <w:rsid w:val="4D89338B"/>
    <w:rsid w:val="57F23D2F"/>
    <w:rsid w:val="5B206191"/>
    <w:rsid w:val="66490A10"/>
    <w:rsid w:val="733449B1"/>
    <w:rsid w:val="76FC3D52"/>
    <w:rsid w:val="7B366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Unresolved Mention"/>
    <w:basedOn w:val="5"/>
    <w:unhideWhenUsed/>
    <w:qFormat/>
    <w:uiPriority w:val="99"/>
    <w:rPr>
      <w:color w:val="605E5C"/>
      <w:shd w:val="clear" w:color="auto" w:fill="E1DFDD"/>
    </w:rPr>
  </w:style>
  <w:style w:type="character" w:customStyle="1" w:styleId="12">
    <w:name w:val="页眉 字符"/>
    <w:basedOn w:val="5"/>
    <w:link w:val="3"/>
    <w:qFormat/>
    <w:uiPriority w:val="99"/>
    <w:rPr>
      <w:sz w:val="18"/>
      <w:szCs w:val="18"/>
    </w:rPr>
  </w:style>
  <w:style w:type="character" w:customStyle="1" w:styleId="13">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974</Characters>
  <Lines>8</Lines>
  <Paragraphs>2</Paragraphs>
  <TotalTime>34</TotalTime>
  <ScaleCrop>false</ScaleCrop>
  <LinksUpToDate>false</LinksUpToDate>
  <CharactersWithSpaces>1142</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2023-08-10T01:14:00Z</dcterms:created>
  <dc:creator>涵 杨</dc:creator>
  <cp:lastModifiedBy>ASUS</cp:lastModifiedBy>
  <dcterms:modified xsi:type="dcterms:W3CDTF">2025-02-10T11:04:51Z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y fmtid="{D5CDD505-2E9C-101B-9397-08002B2CF9AE}" pid="3" name="ICV">
    <vt:lpwstr>02C5EFBD12934A72B26F7642B4818604_12</vt:lpwstr>
  </property>
</Properties>
</file>